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5A" w:rsidRPr="001C5EA9" w:rsidRDefault="00AB025A" w:rsidP="00522F57">
      <w:pPr>
        <w:pStyle w:val="Style51"/>
        <w:widowControl/>
        <w:spacing w:before="86" w:line="360" w:lineRule="auto"/>
        <w:ind w:left="-284" w:right="14"/>
        <w:jc w:val="center"/>
        <w:rPr>
          <w:rStyle w:val="FontStyle99"/>
        </w:rPr>
        <w:sectPr w:rsidR="00AB025A" w:rsidRPr="001C5EA9" w:rsidSect="00522F57">
          <w:footerReference w:type="even" r:id="rId7"/>
          <w:footerReference w:type="default" r:id="rId8"/>
          <w:pgSz w:w="16837" w:h="23810"/>
          <w:pgMar w:top="709" w:right="1244" w:bottom="1440" w:left="3318" w:header="720" w:footer="720" w:gutter="0"/>
          <w:cols w:space="60"/>
          <w:noEndnote/>
        </w:sectPr>
      </w:pPr>
      <w:r w:rsidRPr="001C5EA9">
        <w:rPr>
          <w:rStyle w:val="FontStyle99"/>
        </w:rPr>
        <w:t>План внеурочной деятельности учащихся</w:t>
      </w:r>
      <w:r w:rsidR="00282C94">
        <w:rPr>
          <w:rStyle w:val="FontStyle99"/>
        </w:rPr>
        <w:t xml:space="preserve"> СОО</w:t>
      </w:r>
    </w:p>
    <w:p w:rsidR="00AB025A" w:rsidRPr="001C5EA9" w:rsidRDefault="00AB025A" w:rsidP="00AB025A">
      <w:pPr>
        <w:pStyle w:val="Style18"/>
        <w:widowControl/>
        <w:spacing w:line="360" w:lineRule="auto"/>
        <w:rPr>
          <w:rStyle w:val="FontStyle99"/>
        </w:rPr>
        <w:sectPr w:rsidR="00AB025A" w:rsidRPr="001C5EA9">
          <w:type w:val="continuous"/>
          <w:pgSz w:w="16837" w:h="23810"/>
          <w:pgMar w:top="4637" w:right="3313" w:bottom="1440" w:left="3309" w:header="720" w:footer="720" w:gutter="0"/>
          <w:cols w:space="720"/>
          <w:noEndnote/>
        </w:sectPr>
      </w:pPr>
    </w:p>
    <w:tbl>
      <w:tblPr>
        <w:tblW w:w="13042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2617"/>
      </w:tblGrid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lastRenderedPageBreak/>
              <w:t>№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jc w:val="center"/>
              <w:rPr>
                <w:rStyle w:val="FontStyle99"/>
                <w:b/>
              </w:rPr>
            </w:pPr>
            <w:r w:rsidRPr="001C5EA9">
              <w:rPr>
                <w:rStyle w:val="FontStyle99"/>
                <w:b/>
              </w:rPr>
              <w:t>Мероприятие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jc w:val="center"/>
              <w:rPr>
                <w:rStyle w:val="FontStyle99"/>
                <w:b/>
              </w:rPr>
            </w:pPr>
            <w:r w:rsidRPr="001C5EA9">
              <w:rPr>
                <w:rStyle w:val="FontStyle99"/>
                <w:b/>
              </w:rPr>
              <w:t>1 сентября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Торжественная линейка, посвященная Дню знаний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«День знаний»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Торжественное мероприятие с участием первых лиц г. Петропавловска-Камчатского и Камчатского края для старшеклассников  всех школ города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jc w:val="center"/>
              <w:rPr>
                <w:rStyle w:val="FontStyle99"/>
                <w:b/>
              </w:rPr>
            </w:pPr>
            <w:r w:rsidRPr="001C5EA9">
              <w:rPr>
                <w:rStyle w:val="FontStyle99"/>
                <w:b/>
              </w:rPr>
              <w:t>В течение учебного года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Заседания Совета старшеклассников (еженедельно)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Рейды «Внешний вид учащихся»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Организация экскурсий на предприятия</w:t>
            </w:r>
          </w:p>
        </w:tc>
      </w:tr>
      <w:tr w:rsidR="00AB025A" w:rsidRPr="001C5EA9" w:rsidTr="00522F57">
        <w:tc>
          <w:tcPr>
            <w:tcW w:w="1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Сентябрь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конкурс «Открытый микрофон»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Участие в краевой акции «Молодёжь против преступности»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right="1066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Краевой конкурс среди волонтерских объединений образовательных организаций Камчатского края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Краевая акция по предупреждению ДДТТ «Безопасные дороги - детям»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Городская деловая игра «Я - активист». Конкурс плакатов «Самый здоровый класс» в рамках программы профилактики наркомании и токсикомании в молодёжной среде « Я говорю нет»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 xml:space="preserve">Городской спортивно - патриотический конкурс «Слет </w:t>
            </w:r>
            <w:proofErr w:type="spellStart"/>
            <w:r w:rsidRPr="001C5EA9">
              <w:rPr>
                <w:rStyle w:val="FontStyle98"/>
                <w:iCs/>
              </w:rPr>
              <w:t>мальчишей</w:t>
            </w:r>
            <w:proofErr w:type="spellEnd"/>
            <w:r w:rsidRPr="001C5EA9">
              <w:rPr>
                <w:rStyle w:val="FontStyle98"/>
                <w:iCs/>
              </w:rPr>
              <w:t>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стартовый спортивный праздник для учащихся 5-7 классов «Время выбрало нас» в рамках Городской программы патриотического воспитания детей и подростков «Полный вперёд!»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Муниципальный этап общероссийского проекта «Мини - футбол в школе»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15.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Всероссийской акции «Камчатка в движении»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16.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Туристический слет «Камчатская осень»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17.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Всероссийский день бегуна «Кросс наций - 2019» (лыжная база «Лесная)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18.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10" w:hanging="10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Лично-командное первенство Камчатского края по легкой атлетике среди обучающихся ОО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19.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Соревнования по легкоатлетическому кроссу «Золотая Осень»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20.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Деловая игра «Выборы в большой Совет обучающихся»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21.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час, посвященный Дню солидарности в борьбе с террором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22.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«Когда и как говорить «нет»?»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23.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«Выбор нашей жизни»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24.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«Как избежать конфликтов?»</w:t>
            </w:r>
          </w:p>
        </w:tc>
      </w:tr>
      <w:tr w:rsidR="00AB025A" w:rsidRPr="001C5EA9" w:rsidTr="00522F57">
        <w:tc>
          <w:tcPr>
            <w:tcW w:w="1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Октябрь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25.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Выставка поздравительных открыток к празднованию Дня Учителя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26.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День самоуправления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27.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326"/>
              <w:rPr>
                <w:rStyle w:val="FontStyle99"/>
              </w:rPr>
            </w:pPr>
            <w:r w:rsidRPr="001C5EA9">
              <w:rPr>
                <w:rStyle w:val="FontStyle99"/>
              </w:rPr>
              <w:t>Концерт «Строгим и ласковым, мудрым и чутким...», посвященной профессиональному празднику Дню учителя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28.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Праздник «Осенний бал»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29.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Классные часы, посвященные годовщине со дня основания города для учащихся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30.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Классные часы, посвященные Дню пожилого человека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31.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«Привычки и воля»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32.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«Опасности вечерних прогулок»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33.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«Семейные ценности»</w:t>
            </w:r>
          </w:p>
        </w:tc>
      </w:tr>
      <w:tr w:rsidR="00AB025A" w:rsidRPr="001C5EA9" w:rsidTr="00E65F3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34.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«Что такое самоконтроль»</w:t>
            </w:r>
          </w:p>
        </w:tc>
      </w:tr>
    </w:tbl>
    <w:p w:rsidR="00AB025A" w:rsidRPr="001C5EA9" w:rsidRDefault="00AB025A" w:rsidP="00AB025A">
      <w:pPr>
        <w:widowControl/>
        <w:spacing w:line="360" w:lineRule="auto"/>
        <w:rPr>
          <w:rStyle w:val="FontStyle99"/>
        </w:rPr>
        <w:sectPr w:rsidR="00AB025A" w:rsidRPr="001C5EA9" w:rsidSect="00F05950">
          <w:footerReference w:type="even" r:id="rId9"/>
          <w:footerReference w:type="default" r:id="rId10"/>
          <w:type w:val="continuous"/>
          <w:pgSz w:w="16837" w:h="23810"/>
          <w:pgMar w:top="993" w:right="3313" w:bottom="1440" w:left="3309" w:header="720" w:footer="720" w:gutter="0"/>
          <w:cols w:space="60"/>
          <w:noEndnote/>
        </w:sectPr>
      </w:pPr>
    </w:p>
    <w:tbl>
      <w:tblPr>
        <w:tblW w:w="13325" w:type="dxa"/>
        <w:tblInd w:w="-1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12752"/>
      </w:tblGrid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lastRenderedPageBreak/>
              <w:t>Ноябрь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right="1104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Городское ток-шоу «Я против наркотиков» в рамках программы профилактики наркомании и токсикомании в молодежной среде «Я говорю «Нет!»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конкурс лидеров ученического самоуправления «Я лидер - 2019»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Муниципальный этап Школьной волейбольной лиги сезона 2019 - 2020г.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Первенство Камчатского края по футболу среди команд городских округов и муниципальных районов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39.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Первенство ПКГО по шахматам «Белая ладья» среди обучающихся ОУ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Общешкольная акция «21 ноября - Всемирный день приветствия»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Мероприятия, посвященные Дню Матери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lastRenderedPageBreak/>
              <w:t>42.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proofErr w:type="spellStart"/>
            <w:r w:rsidRPr="001C5EA9">
              <w:rPr>
                <w:rStyle w:val="FontStyle99"/>
              </w:rPr>
              <w:t>Внутришкольные</w:t>
            </w:r>
            <w:proofErr w:type="spellEnd"/>
            <w:r w:rsidRPr="001C5EA9">
              <w:rPr>
                <w:rStyle w:val="FontStyle99"/>
              </w:rPr>
              <w:t xml:space="preserve"> соревнования «Веселые старты»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Акция «</w:t>
            </w:r>
            <w:proofErr w:type="spellStart"/>
            <w:r w:rsidRPr="001C5EA9">
              <w:rPr>
                <w:rStyle w:val="FontStyle99"/>
              </w:rPr>
              <w:t>Антитабак</w:t>
            </w:r>
            <w:proofErr w:type="spellEnd"/>
            <w:r w:rsidRPr="001C5EA9">
              <w:rPr>
                <w:rStyle w:val="FontStyle99"/>
              </w:rPr>
              <w:t>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134"/>
              <w:rPr>
                <w:rStyle w:val="FontStyle99"/>
              </w:rPr>
            </w:pPr>
            <w:proofErr w:type="spellStart"/>
            <w:r w:rsidRPr="001C5EA9">
              <w:rPr>
                <w:rStyle w:val="FontStyle99"/>
              </w:rPr>
              <w:t>Профессиографические</w:t>
            </w:r>
            <w:proofErr w:type="spellEnd"/>
            <w:r w:rsidRPr="001C5EA9">
              <w:rPr>
                <w:rStyle w:val="FontStyle99"/>
              </w:rPr>
              <w:t xml:space="preserve"> встречи с представителями высших и профессиональных учебных заведений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Мероприятия в рамках празднования Международного дня толерантности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Встречи обучающихся с инспектором ПДН по теме «Подростковая жестокость»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«Виртуальность или реальность»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«Конфликты»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49.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«Безопасный Интернет»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«Правильное питание - залог здоровья»;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«Курить - здоровью вредить»;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«Здоровый образ жизни».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«Я и Закон»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Классные часы, посвященные Дню матери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Декабрь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Школьный этап Всероссийских «Президентских спортивных игр»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Краевые соревнования по лыжным гонкам «Новогодние призы»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right="970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фестиваль-конкурс «Песня в солдатской шинели» в рамках программы патриотического воспитания детей и подростков «Полный вперёд!»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Школьная акция «Всемирный День борьбы со СПИДом»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59.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1046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Классные часы, посвященные Дню Конституции РФ. Встреча с депутатами Законодательного собрания Камчатского края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Выставка новогодних рисунков и поздравительных открыток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Благотворительная новогодняя елка «Чужих детей не бывает»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Новогодние утренники и вечера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1046"/>
              <w:rPr>
                <w:rStyle w:val="FontStyle99"/>
              </w:rPr>
            </w:pPr>
            <w:r w:rsidRPr="001C5EA9">
              <w:rPr>
                <w:rStyle w:val="FontStyle99"/>
              </w:rPr>
              <w:t xml:space="preserve">Классные часы, посвященные Дню Конституции РФ. 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«Думай «До», а не «После»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jc w:val="center"/>
              <w:rPr>
                <w:rStyle w:val="FontStyle99"/>
              </w:rPr>
            </w:pP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«Мои интересы»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«Семья и семейные ценности»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«Твой возраст, твои обязанности»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Январь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Первенство Камчатского края по шахматам «Белая ладья»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69.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Первенство ПКГО по лыжным гонкам. Открытие зимнего сезона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Первенство края по волейболу среди школьников общеобразовательных учреждений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202" w:firstLine="10"/>
              <w:rPr>
                <w:rStyle w:val="FontStyle99"/>
              </w:rPr>
            </w:pPr>
            <w:r w:rsidRPr="001C5EA9">
              <w:rPr>
                <w:rStyle w:val="FontStyle99"/>
              </w:rPr>
              <w:t>Общешкольные линейки «Итоги II четверти. Планирование воспитательной работы на III четверть»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538"/>
              <w:rPr>
                <w:rStyle w:val="FontStyle99"/>
              </w:rPr>
            </w:pPr>
            <w:r w:rsidRPr="001C5EA9">
              <w:rPr>
                <w:rStyle w:val="FontStyle99"/>
              </w:rPr>
              <w:t xml:space="preserve">Школьная интеллектуальная игра </w:t>
            </w:r>
            <w:proofErr w:type="spellStart"/>
            <w:r w:rsidRPr="001C5EA9">
              <w:rPr>
                <w:rStyle w:val="FontStyle99"/>
              </w:rPr>
              <w:t>Брейн</w:t>
            </w:r>
            <w:proofErr w:type="spellEnd"/>
            <w:r w:rsidRPr="001C5EA9">
              <w:rPr>
                <w:rStyle w:val="FontStyle99"/>
              </w:rPr>
              <w:t>-ринг, посвященная празднованию годовщине победы советских войск в Сталинградской битве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Первенство школы по лыжным гонкам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922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Классные часы, посвященные празднованию годовщине победы советских войск в Сталинградской битве и героическим защитникам Ленинграда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«Дружба - чудесное слово»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час: «Как выйти из конфликта»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час: «Правила безопасного общения в сети интернет»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«Интересы»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79.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«Вредные привычки и их влияние на здоровье подростков»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Февраль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этап Всероссийского конкурса «Я - гражданин России»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Краевой этап Всероссийского конкурса «Я - гражданин России»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конкурс «Безопасное колесо»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Конкурс «Встреча с профессией»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конкурс исследовательских проектов «Профилактика вредных привычек» для обучающихся 9-х классов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спортивный конкурс «Зимняя радуга» в рамках профилактики вредных привычек и здорового образа жизни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Городские спортивные соревнования по лыжным гонкам «Быстрая лыжня»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Первенство Камчатского края по лыжным гонкам среди ОУ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88.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Краевой этап Всероссийских соревнований «Лыжня России», б/о «Лесная»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lastRenderedPageBreak/>
              <w:t>89.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19" w:hanging="19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Муниципальный    этап    всероссийских   соревнований    школьников «Президентские спортивные игры»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 xml:space="preserve">Открытое первенство по мини-футболу памяти </w:t>
            </w:r>
            <w:proofErr w:type="spellStart"/>
            <w:r w:rsidRPr="001C5EA9">
              <w:rPr>
                <w:rStyle w:val="FontStyle98"/>
                <w:iCs/>
              </w:rPr>
              <w:t>В.Г.Эпова</w:t>
            </w:r>
            <w:proofErr w:type="spellEnd"/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821"/>
              <w:rPr>
                <w:rStyle w:val="FontStyle99"/>
              </w:rPr>
            </w:pPr>
            <w:r w:rsidRPr="001C5EA9">
              <w:rPr>
                <w:rStyle w:val="FontStyle99"/>
              </w:rPr>
              <w:t>Месячник оборонно-массовой и спортивной работы, посвященный Дню Защитника Отечества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Первенство школы по волейболу среди учащихся 5-6 классов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Тематические экскурсии в Музей Боевой Славы (В течение месяца согласно графику)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ind w:right="58"/>
              <w:jc w:val="right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Лекция для обучающихся 9 классов с приглашением врача акушера-гинеколога,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7"/>
              <w:widowControl/>
              <w:spacing w:line="360" w:lineRule="auto"/>
            </w:pP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медицинского психолога по вопросам:</w:t>
            </w:r>
          </w:p>
        </w:tc>
      </w:tr>
      <w:tr w:rsidR="00AB025A" w:rsidRPr="001C5EA9" w:rsidTr="00E65F3E"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7"/>
              <w:widowControl/>
              <w:spacing w:line="360" w:lineRule="auto"/>
            </w:pPr>
          </w:p>
        </w:tc>
        <w:tc>
          <w:tcPr>
            <w:tcW w:w="1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- «Половое воспитание подростков и молодежи»;</w:t>
            </w:r>
          </w:p>
        </w:tc>
      </w:tr>
      <w:tr w:rsidR="00AB025A" w:rsidRPr="001C5EA9" w:rsidTr="00E65F3E"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7"/>
              <w:widowControl/>
              <w:spacing w:line="360" w:lineRule="auto"/>
            </w:pPr>
          </w:p>
        </w:tc>
        <w:tc>
          <w:tcPr>
            <w:tcW w:w="1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- «Профилактика ранних половых связей»;</w:t>
            </w:r>
          </w:p>
        </w:tc>
      </w:tr>
      <w:tr w:rsidR="00AB025A" w:rsidRPr="001C5EA9" w:rsidTr="00E65F3E"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7"/>
              <w:widowControl/>
              <w:spacing w:line="360" w:lineRule="auto"/>
            </w:pPr>
          </w:p>
        </w:tc>
        <w:tc>
          <w:tcPr>
            <w:tcW w:w="1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- «Профилактика абортов и отказов от детей»;</w:t>
            </w:r>
          </w:p>
        </w:tc>
      </w:tr>
      <w:tr w:rsidR="00AB025A" w:rsidRPr="001C5EA9" w:rsidTr="00E65F3E"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7"/>
              <w:widowControl/>
              <w:spacing w:line="360" w:lineRule="auto"/>
            </w:pPr>
          </w:p>
        </w:tc>
        <w:tc>
          <w:tcPr>
            <w:tcW w:w="12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1022" w:firstLine="5"/>
              <w:rPr>
                <w:rStyle w:val="FontStyle99"/>
              </w:rPr>
            </w:pPr>
            <w:r w:rsidRPr="001C5EA9">
              <w:rPr>
                <w:rStyle w:val="FontStyle99"/>
              </w:rPr>
              <w:t>- «Профилактика инфекций, передаваемых половым путем. Репродуктивное здоровье»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Выставка рисунков и плакатов, посвященная Дню Защитника Отечества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Школьный этап всероссийской акции «Спорт - альтернатива пагубным привычкам»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Семейные старты среди 5-8 классов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99.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Спортивно-познавательная игра «Крутой маршрут»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Шоу «Защитник Отечества», посвященные Дню защитников Отечества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264"/>
              <w:rPr>
                <w:rStyle w:val="FontStyle99"/>
              </w:rPr>
            </w:pPr>
            <w:r w:rsidRPr="001C5EA9">
              <w:rPr>
                <w:rStyle w:val="FontStyle99"/>
              </w:rPr>
              <w:t xml:space="preserve">Классные часы «Уроки мужества» с приглашением военнослужащих и ветеранов </w:t>
            </w:r>
            <w:proofErr w:type="spellStart"/>
            <w:r w:rsidRPr="001C5EA9">
              <w:rPr>
                <w:rStyle w:val="FontStyle99"/>
              </w:rPr>
              <w:t>ВОв</w:t>
            </w:r>
            <w:proofErr w:type="spellEnd"/>
            <w:r w:rsidRPr="001C5EA9">
              <w:rPr>
                <w:rStyle w:val="FontStyle99"/>
              </w:rPr>
              <w:t xml:space="preserve"> и трудового фронта.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час: «Дом, где живёт уважение к близким»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«Семья и семейные ценности»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«От вредных привычек к пагубному пристрастию»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«Здоровый образ жизни»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Март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Городская выставка-конкурс декоративно-прикладного творчества в рамках фестиваля детского творчества «Чайка над городом»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смотр-конкурс «Лучший класс года»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конкурс «Спорт вместо наркотиков»   в рамках Программы профилактики наркомании и токсикомании в молодежной среде «Я говорю «Нет!»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109.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Первенство ПКГО по волейболу среди учащихся 7-8 классов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обучающий курс «Классный специалист» и экспресс - зачеты по курсу в рамках городской программы патриотического воспитания детей и подростков «Полный вперед»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Выставка плакатов, посвященная Международному Женскому Дню 8 Марта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Мероприятия, посвященные Международному женскому дню 8 Марта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Шоу-программа «Самые обаятельные и привлекательные»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Первенство школы по пионерболу среди 7 - 8 классов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«Гигиена питания»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час: «Отношение к школе и её имуществу»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«Успешный человек»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 xml:space="preserve"> </w:t>
            </w:r>
            <w:r>
              <w:rPr>
                <w:rStyle w:val="FontStyle99"/>
              </w:rPr>
              <w:t>К</w:t>
            </w:r>
            <w:r w:rsidRPr="001C5EA9">
              <w:rPr>
                <w:rStyle w:val="FontStyle99"/>
              </w:rPr>
              <w:t>лассный час: «Если ты оказался в трудной жизненной ситуации»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Апрель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119.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Полуфинал городского конкурса-фестиваля художественной самодеятельности «Чайка над городом» - хореография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Городская общественно-патриотическая акция «Знамя Победы», посвященная годовщине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7"/>
              <w:widowControl/>
              <w:spacing w:line="360" w:lineRule="auto"/>
            </w:pP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Великой Отечественной войны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Городской конкурс юных иллюстраторов литературных произведений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Экскурсии в учебные заведения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Дискуссия «Эмоции» для обучающихся 9 классов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Мероприятия, посвященные Дню Космонавтики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Беседы инспектора ПДН с обучающимися «Ответственность за правонарушения»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Неделя психологии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Краевой этап Всероссийской акции «Я - гражданин России»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1493"/>
              <w:rPr>
                <w:rStyle w:val="FontStyle99"/>
              </w:rPr>
            </w:pPr>
            <w:r w:rsidRPr="001C5EA9">
              <w:rPr>
                <w:rStyle w:val="FontStyle99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129.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ind w:right="840"/>
              <w:rPr>
                <w:rStyle w:val="FontStyle99"/>
              </w:rPr>
            </w:pPr>
            <w:r w:rsidRPr="001C5EA9">
              <w:rPr>
                <w:rStyle w:val="FontStyle99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Тематические экскурсии в Музей Боевой Славы, Музей пограничников в в/ч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Месячник, посвященный Дням славянской культуры и письменности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Классные часы «Тайны космоса», посвященные Дню космонавтики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lastRenderedPageBreak/>
              <w:t>133.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«Этика и речевой этикет»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«Четыре стороны здоровья 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</w:t>
            </w:r>
            <w:proofErr w:type="spellStart"/>
            <w:r w:rsidRPr="001C5EA9">
              <w:rPr>
                <w:rStyle w:val="FontStyle99"/>
              </w:rPr>
              <w:t>Кибербуллинг</w:t>
            </w:r>
            <w:proofErr w:type="spellEnd"/>
            <w:r w:rsidRPr="001C5EA9">
              <w:rPr>
                <w:rStyle w:val="FontStyle99"/>
              </w:rPr>
              <w:t>: опасность и ответственность»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«Свобода или безнадзорность? Причины, последствия»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Май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Краевой этап Всероссийской акции «Георгиевская ленточка»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ind w:left="5" w:hanging="5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Городские легкоатлетические соревнования «Эстафета Мира», посвященные Дню Великой Победы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139.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«Вахта памяти», посвященная годовщине Великой Победы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140.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Выставка рисунков, плакатов «День Победы»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141.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Общешкольный проект «Стена памяти»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142.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Линейка Памяти, посвященная Дню Великой Победы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143.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Краевой этап Всероссийских спортивных игр школьников «Президентские игры»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144.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«Вехи Великой Победы», «Орден в моей семье»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145.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Классный час «Учимся быть терпимыми»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146.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Торжественные линейки «Последний звонок»</w:t>
            </w:r>
          </w:p>
        </w:tc>
      </w:tr>
      <w:tr w:rsidR="00AB025A" w:rsidRPr="001C5EA9" w:rsidTr="00E65F3E"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jc w:val="center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Июнь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147.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31"/>
              <w:widowControl/>
              <w:spacing w:line="360" w:lineRule="auto"/>
              <w:rPr>
                <w:rStyle w:val="FontStyle99"/>
              </w:rPr>
            </w:pPr>
            <w:r w:rsidRPr="001C5EA9">
              <w:rPr>
                <w:rStyle w:val="FontStyle99"/>
              </w:rPr>
              <w:t>Мероприятия, посвященные Дню защиты детей</w:t>
            </w:r>
          </w:p>
        </w:tc>
      </w:tr>
      <w:tr w:rsidR="00AB025A" w:rsidRPr="001C5EA9" w:rsidTr="00E65F3E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2"/>
              <w:widowControl/>
              <w:spacing w:line="360" w:lineRule="auto"/>
              <w:rPr>
                <w:rStyle w:val="FontStyle100"/>
                <w:bCs/>
              </w:rPr>
            </w:pPr>
            <w:r w:rsidRPr="001C5EA9">
              <w:rPr>
                <w:rStyle w:val="FontStyle100"/>
                <w:bCs/>
              </w:rPr>
              <w:t>148.</w:t>
            </w:r>
          </w:p>
        </w:tc>
        <w:tc>
          <w:tcPr>
            <w:tcW w:w="1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5A" w:rsidRPr="001C5EA9" w:rsidRDefault="00AB025A" w:rsidP="00B9796D">
            <w:pPr>
              <w:pStyle w:val="Style58"/>
              <w:widowControl/>
              <w:spacing w:line="360" w:lineRule="auto"/>
              <w:rPr>
                <w:rStyle w:val="FontStyle98"/>
                <w:iCs/>
              </w:rPr>
            </w:pPr>
            <w:r w:rsidRPr="001C5EA9">
              <w:rPr>
                <w:rStyle w:val="FontStyle98"/>
                <w:iCs/>
              </w:rPr>
              <w:t>Выпускные вечера для выпускников</w:t>
            </w:r>
          </w:p>
        </w:tc>
      </w:tr>
    </w:tbl>
    <w:p w:rsidR="00AB025A" w:rsidRPr="001C5EA9" w:rsidRDefault="00AB025A" w:rsidP="00AB025A">
      <w:pPr>
        <w:widowControl/>
        <w:spacing w:line="360" w:lineRule="auto"/>
        <w:rPr>
          <w:rStyle w:val="FontStyle98"/>
          <w:iCs/>
        </w:rPr>
        <w:sectPr w:rsidR="00AB025A" w:rsidRPr="001C5EA9" w:rsidSect="00F05950">
          <w:type w:val="continuous"/>
          <w:pgSz w:w="16837" w:h="23810"/>
          <w:pgMar w:top="993" w:right="3303" w:bottom="1440" w:left="3309" w:header="720" w:footer="720" w:gutter="0"/>
          <w:cols w:space="60"/>
          <w:noEndnote/>
        </w:sectPr>
      </w:pPr>
      <w:bookmarkStart w:id="0" w:name="_GoBack"/>
      <w:bookmarkEnd w:id="0"/>
    </w:p>
    <w:p w:rsidR="003F5804" w:rsidRDefault="003F5804"/>
    <w:sectPr w:rsidR="003F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C2" w:rsidRDefault="001770C2">
      <w:r>
        <w:separator/>
      </w:r>
    </w:p>
  </w:endnote>
  <w:endnote w:type="continuationSeparator" w:id="0">
    <w:p w:rsidR="001770C2" w:rsidRDefault="0017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2" w:rsidRDefault="00522F57">
    <w:pPr>
      <w:pStyle w:val="Style51"/>
      <w:widowControl/>
      <w:ind w:left="4790" w:right="13"/>
      <w:jc w:val="both"/>
      <w:rPr>
        <w:rStyle w:val="FontStyle99"/>
        <w:szCs w:val="22"/>
      </w:rPr>
    </w:pPr>
    <w:r>
      <w:rPr>
        <w:rStyle w:val="FontStyle99"/>
        <w:szCs w:val="22"/>
      </w:rPr>
      <w:t xml:space="preserve">- </w:t>
    </w:r>
    <w:r>
      <w:rPr>
        <w:rStyle w:val="FontStyle99"/>
        <w:szCs w:val="22"/>
      </w:rPr>
      <w:fldChar w:fldCharType="begin"/>
    </w:r>
    <w:r>
      <w:rPr>
        <w:rStyle w:val="FontStyle99"/>
        <w:szCs w:val="22"/>
      </w:rPr>
      <w:instrText>PAGE</w:instrText>
    </w:r>
    <w:r>
      <w:rPr>
        <w:rStyle w:val="FontStyle99"/>
        <w:szCs w:val="22"/>
      </w:rPr>
      <w:fldChar w:fldCharType="separate"/>
    </w:r>
    <w:r>
      <w:rPr>
        <w:rStyle w:val="FontStyle99"/>
        <w:noProof/>
        <w:szCs w:val="22"/>
      </w:rPr>
      <w:t>142</w:t>
    </w:r>
    <w:r>
      <w:rPr>
        <w:rStyle w:val="FontStyle99"/>
        <w:szCs w:val="22"/>
      </w:rPr>
      <w:fldChar w:fldCharType="end"/>
    </w:r>
    <w:r>
      <w:rPr>
        <w:rStyle w:val="FontStyle99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2" w:rsidRDefault="001770C2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2" w:rsidRDefault="001770C2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2" w:rsidRDefault="00522F57">
    <w:pPr>
      <w:pStyle w:val="Style51"/>
      <w:widowControl/>
      <w:ind w:left="4800"/>
      <w:jc w:val="both"/>
      <w:rPr>
        <w:rStyle w:val="FontStyle99"/>
        <w:szCs w:val="22"/>
      </w:rPr>
    </w:pPr>
    <w:r>
      <w:rPr>
        <w:rStyle w:val="FontStyle99"/>
        <w:szCs w:val="22"/>
      </w:rPr>
      <w:t xml:space="preserve">- </w:t>
    </w:r>
    <w:r>
      <w:rPr>
        <w:rStyle w:val="FontStyle99"/>
        <w:szCs w:val="22"/>
      </w:rPr>
      <w:fldChar w:fldCharType="begin"/>
    </w:r>
    <w:r>
      <w:rPr>
        <w:rStyle w:val="FontStyle99"/>
        <w:szCs w:val="22"/>
      </w:rPr>
      <w:instrText>PAGE</w:instrText>
    </w:r>
    <w:r>
      <w:rPr>
        <w:rStyle w:val="FontStyle99"/>
        <w:szCs w:val="22"/>
      </w:rPr>
      <w:fldChar w:fldCharType="separate"/>
    </w:r>
    <w:r w:rsidR="00E65F3E">
      <w:rPr>
        <w:rStyle w:val="FontStyle99"/>
        <w:noProof/>
        <w:szCs w:val="22"/>
      </w:rPr>
      <w:t>4</w:t>
    </w:r>
    <w:r>
      <w:rPr>
        <w:rStyle w:val="FontStyle99"/>
        <w:szCs w:val="22"/>
      </w:rPr>
      <w:fldChar w:fldCharType="end"/>
    </w:r>
    <w:r>
      <w:rPr>
        <w:rStyle w:val="FontStyle99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C2" w:rsidRDefault="001770C2">
      <w:r>
        <w:separator/>
      </w:r>
    </w:p>
  </w:footnote>
  <w:footnote w:type="continuationSeparator" w:id="0">
    <w:p w:rsidR="001770C2" w:rsidRDefault="0017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2B"/>
    <w:multiLevelType w:val="multilevel"/>
    <w:tmpl w:val="D3002A0C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41"/>
    <w:rsid w:val="001770C2"/>
    <w:rsid w:val="00282C94"/>
    <w:rsid w:val="003F5804"/>
    <w:rsid w:val="00522F57"/>
    <w:rsid w:val="00AB025A"/>
    <w:rsid w:val="00E46341"/>
    <w:rsid w:val="00E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1FEE-AAAA-4E83-B2C7-562BD6E0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AB025A"/>
    <w:pPr>
      <w:spacing w:line="281" w:lineRule="exact"/>
      <w:jc w:val="both"/>
    </w:pPr>
  </w:style>
  <w:style w:type="paragraph" w:customStyle="1" w:styleId="Style31">
    <w:name w:val="Style31"/>
    <w:basedOn w:val="a"/>
    <w:uiPriority w:val="99"/>
    <w:rsid w:val="00AB025A"/>
    <w:pPr>
      <w:spacing w:line="278" w:lineRule="exact"/>
    </w:pPr>
  </w:style>
  <w:style w:type="paragraph" w:customStyle="1" w:styleId="Style37">
    <w:name w:val="Style37"/>
    <w:basedOn w:val="a"/>
    <w:uiPriority w:val="99"/>
    <w:rsid w:val="00AB025A"/>
  </w:style>
  <w:style w:type="paragraph" w:customStyle="1" w:styleId="Style51">
    <w:name w:val="Style51"/>
    <w:basedOn w:val="a"/>
    <w:uiPriority w:val="99"/>
    <w:rsid w:val="00AB025A"/>
  </w:style>
  <w:style w:type="paragraph" w:customStyle="1" w:styleId="Style52">
    <w:name w:val="Style52"/>
    <w:basedOn w:val="a"/>
    <w:uiPriority w:val="99"/>
    <w:rsid w:val="00AB025A"/>
    <w:pPr>
      <w:spacing w:line="278" w:lineRule="exact"/>
    </w:pPr>
  </w:style>
  <w:style w:type="paragraph" w:customStyle="1" w:styleId="Style58">
    <w:name w:val="Style58"/>
    <w:basedOn w:val="a"/>
    <w:uiPriority w:val="99"/>
    <w:rsid w:val="00AB025A"/>
    <w:pPr>
      <w:spacing w:line="278" w:lineRule="exact"/>
    </w:pPr>
  </w:style>
  <w:style w:type="character" w:customStyle="1" w:styleId="FontStyle98">
    <w:name w:val="Font Style98"/>
    <w:uiPriority w:val="99"/>
    <w:rsid w:val="00AB025A"/>
    <w:rPr>
      <w:rFonts w:ascii="Times New Roman" w:hAnsi="Times New Roman"/>
      <w:i/>
      <w:sz w:val="22"/>
    </w:rPr>
  </w:style>
  <w:style w:type="character" w:customStyle="1" w:styleId="FontStyle99">
    <w:name w:val="Font Style99"/>
    <w:uiPriority w:val="99"/>
    <w:rsid w:val="00AB025A"/>
    <w:rPr>
      <w:rFonts w:ascii="Times New Roman" w:hAnsi="Times New Roman"/>
      <w:sz w:val="22"/>
    </w:rPr>
  </w:style>
  <w:style w:type="character" w:customStyle="1" w:styleId="FontStyle100">
    <w:name w:val="Font Style100"/>
    <w:uiPriority w:val="99"/>
    <w:rsid w:val="00AB025A"/>
    <w:rPr>
      <w:rFonts w:ascii="Times New Roman" w:hAnsi="Times New Roman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522F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spets_po_kadram</cp:lastModifiedBy>
  <cp:revision>5</cp:revision>
  <cp:lastPrinted>2020-06-18T03:32:00Z</cp:lastPrinted>
  <dcterms:created xsi:type="dcterms:W3CDTF">2020-06-18T03:26:00Z</dcterms:created>
  <dcterms:modified xsi:type="dcterms:W3CDTF">2020-06-18T04:42:00Z</dcterms:modified>
</cp:coreProperties>
</file>